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Lalka Elsa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dzieciaków nie oglądał popularnej bajki Disneya Frozen, czyli Kraina Lodu? Piosenkę z filmu znają nie tylko maluchy, ale również dorośli. Od teraz &lt;strong&gt;lalka Elsa&lt;/strong&gt; może być stałym bywalcem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Księżniczka z Krainy Lodu, czyli lalka Elsa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Disneya kojarzą nam się z przepięknymi widokami, krajobrazami jak z obrazów oraz kultowymi postaciami. Nie inaczej jest w przypadku filmu Kraina Lodu. Dzieciaki, zarówno dziewczynki, jak i chłopcy pokochali film Frozen 2 oraz jego bohaterów - Elsę, Annę, Kristoffa, Olafa i Svena. W E-kidsplanet masz możliwość zakupu </w:t>
      </w:r>
      <w:r>
        <w:rPr>
          <w:rFonts w:ascii="calibri" w:hAnsi="calibri" w:eastAsia="calibri" w:cs="calibri"/>
          <w:sz w:val="24"/>
          <w:szCs w:val="24"/>
          <w:b/>
        </w:rPr>
        <w:t xml:space="preserve">lalki Elsa</w:t>
      </w:r>
      <w:r>
        <w:rPr>
          <w:rFonts w:ascii="calibri" w:hAnsi="calibri" w:eastAsia="calibri" w:cs="calibri"/>
          <w:sz w:val="24"/>
          <w:szCs w:val="24"/>
        </w:rPr>
        <w:t xml:space="preserve">, czyli jednej z głównych bohaterek filmu.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lalkę Elsę?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Lalka Elsa</w:t>
      </w:r>
      <w:r>
        <w:rPr>
          <w:rFonts w:ascii="calibri" w:hAnsi="calibri" w:eastAsia="calibri" w:cs="calibri"/>
          <w:sz w:val="24"/>
          <w:szCs w:val="24"/>
        </w:rPr>
        <w:t xml:space="preserve"> to jedna z głównych bohaterek filmu Kraina Lody. Uwielbiają ja zwłaszcza małe dziewczynki. Lalka posiada wymiary 38,10 x 20,32 x 12,07 cm i waży 0,91kg. Przeznaczona jest dla dzieci, które ukończyły 3 lata. Starannie wykonana z wysokiej jakości, bezpiecznych dla maluszków materiałów. Lalka posiada swój filmowy strój, odwzorowany z najmniejszymi szczegółami. Jej długie, blond włosy zaplecione są w piękny warkocz.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cały asortyment sklepu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E-kidsplanet każdy rodzic znajdzie odpowiednie zabawki dla swojego dziecka.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Lalka 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Można również zamówić zabawki pozostałych bohaterów bajki lub kolorowanki z serii Kraina Lodu.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lalka-elsa-kraina-lodu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2026-05-21T03:58:38+02:00</dcterms:created>
  <dcterms:modified xsi:type="dcterms:W3CDTF">2026-05-21T03:58:38+02:00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